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2A0B2" w14:textId="6FFFC44A" w:rsidR="00D00F79" w:rsidRDefault="00FE60EB" w:rsidP="00882170">
      <w:r>
        <w:t>Dear Valued Retail Customer,</w:t>
      </w:r>
    </w:p>
    <w:p w14:paraId="01612F20" w14:textId="77777777" w:rsidR="00FE60EB" w:rsidRDefault="00FE60EB" w:rsidP="00882170"/>
    <w:p w14:paraId="547E5583" w14:textId="311936B6" w:rsidR="00204C25" w:rsidRDefault="00FE60EB" w:rsidP="00882170">
      <w:r>
        <w:t xml:space="preserve">On March 31, 2023, the MLCC </w:t>
      </w:r>
      <w:r w:rsidR="00C34D75">
        <w:t>issued Administrative Order 2023-01</w:t>
      </w:r>
      <w:r w:rsidR="00045BD7">
        <w:t>,</w:t>
      </w:r>
      <w:r w:rsidR="002B6CA1">
        <w:t xml:space="preserve"> requir</w:t>
      </w:r>
      <w:r w:rsidR="00045BD7">
        <w:t>ing</w:t>
      </w:r>
      <w:r w:rsidR="002B6CA1">
        <w:t xml:space="preserve"> retail customers to pay wholesalers for beverages containing alcohol by electronic funds transfer (EFT) only</w:t>
      </w:r>
      <w:r w:rsidR="00045BD7">
        <w:t>, except in cases of a new license where 30 days of cash or check payment may be accepted</w:t>
      </w:r>
      <w:r w:rsidR="001F78E4" w:rsidRPr="001F78E4">
        <w:t xml:space="preserve"> </w:t>
      </w:r>
      <w:r w:rsidR="001F78E4">
        <w:t>or for special event licenses</w:t>
      </w:r>
      <w:r w:rsidR="002B6CA1">
        <w:t xml:space="preserve">. </w:t>
      </w:r>
      <w:r w:rsidR="00152123">
        <w:t>T</w:t>
      </w:r>
      <w:r w:rsidR="00907F4C">
        <w:t xml:space="preserve">he MLCC made this change to prevent drivers and sales representatives from carrying cash during their </w:t>
      </w:r>
      <w:r w:rsidR="00C27043">
        <w:t>workday</w:t>
      </w:r>
      <w:r w:rsidR="00907F4C">
        <w:t xml:space="preserve">. </w:t>
      </w:r>
      <w:r w:rsidR="001045FA">
        <w:t xml:space="preserve">Retail customers without sufficient funds to cover their invoice total will receive notice of insufficient funds (NSF). </w:t>
      </w:r>
      <w:r w:rsidR="002758EE">
        <w:t xml:space="preserve">This creates a situation where the MLCC can issue both the retail customer and the wholesaler with a violation </w:t>
      </w:r>
      <w:r w:rsidR="001F78E4">
        <w:t>of</w:t>
      </w:r>
      <w:r w:rsidR="002758EE">
        <w:t xml:space="preserve"> an unpaid delivery and extending credit.</w:t>
      </w:r>
    </w:p>
    <w:p w14:paraId="533F8A0A" w14:textId="77777777" w:rsidR="00204C25" w:rsidRDefault="00204C25" w:rsidP="00882170"/>
    <w:p w14:paraId="7012D7EF" w14:textId="2F54B916" w:rsidR="00FE60EB" w:rsidRDefault="00204C25" w:rsidP="00882170">
      <w:r>
        <w:t>H Cox &amp; Son requires any retailer notified of a</w:t>
      </w:r>
      <w:r w:rsidR="001F78E4">
        <w:t>n</w:t>
      </w:r>
      <w:r>
        <w:t xml:space="preserve"> NSF to </w:t>
      </w:r>
      <w:r w:rsidR="00773564">
        <w:t xml:space="preserve">coordinate collection of payment in full with their sales representative. </w:t>
      </w:r>
      <w:r w:rsidR="00EC1A29">
        <w:t>By law f</w:t>
      </w:r>
      <w:r w:rsidR="005E4355">
        <w:t xml:space="preserve">urther delivery cannot be made until payment has been collected in full. NSF </w:t>
      </w:r>
      <w:r w:rsidR="0008282C">
        <w:t xml:space="preserve">repayments will only be accepted in cash or by cashier’s check. </w:t>
      </w:r>
      <w:r w:rsidR="00773564">
        <w:t xml:space="preserve">There will be situations where the retail customer is </w:t>
      </w:r>
      <w:r w:rsidR="0008282C">
        <w:t xml:space="preserve">required to bring the NSF repayment to H Cox’s </w:t>
      </w:r>
      <w:r w:rsidR="00872CB3">
        <w:t xml:space="preserve">office during business hours of 7AM – 3PM based on past NSF record and </w:t>
      </w:r>
      <w:r w:rsidR="004F6805">
        <w:t xml:space="preserve">to preserve H Cox’s resources in managing collections. </w:t>
      </w:r>
    </w:p>
    <w:p w14:paraId="54E3CE21" w14:textId="77777777" w:rsidR="00D616DA" w:rsidRDefault="00D616DA" w:rsidP="00882170"/>
    <w:p w14:paraId="1D506CD6" w14:textId="405F0730" w:rsidR="00D616DA" w:rsidRDefault="001F78E4" w:rsidP="00882170">
      <w:r>
        <w:t>Furthermore, i</w:t>
      </w:r>
      <w:r w:rsidR="00D616DA">
        <w:t xml:space="preserve">n January 2026 the MLCC </w:t>
      </w:r>
      <w:r w:rsidR="006B705C">
        <w:t xml:space="preserve">amended MLCC Code MCL 436.1903b(2) </w:t>
      </w:r>
      <w:r w:rsidR="00B360FF">
        <w:t xml:space="preserve">to include specific action in NSF situations. </w:t>
      </w:r>
      <w:r w:rsidR="00D75592">
        <w:t>The wholesaler is now required to charge a tiered administrative fee for each NSF within a 12-month period:</w:t>
      </w:r>
    </w:p>
    <w:p w14:paraId="6BDAB502" w14:textId="77777777" w:rsidR="001F78E4" w:rsidRDefault="001F78E4" w:rsidP="00882170"/>
    <w:p w14:paraId="254A4178" w14:textId="77777777" w:rsidR="000854B9" w:rsidRPr="000854B9" w:rsidRDefault="000854B9" w:rsidP="000854B9">
      <w:pPr>
        <w:pStyle w:val="ListParagraph"/>
        <w:numPr>
          <w:ilvl w:val="0"/>
          <w:numId w:val="2"/>
        </w:numPr>
      </w:pPr>
      <w:r w:rsidRPr="000854B9">
        <w:t>For the first dishonored payment, $50.00.</w:t>
      </w:r>
    </w:p>
    <w:p w14:paraId="2CBE616D" w14:textId="77777777" w:rsidR="000854B9" w:rsidRPr="000854B9" w:rsidRDefault="000854B9" w:rsidP="000854B9">
      <w:pPr>
        <w:pStyle w:val="ListParagraph"/>
        <w:numPr>
          <w:ilvl w:val="0"/>
          <w:numId w:val="2"/>
        </w:numPr>
      </w:pPr>
      <w:r w:rsidRPr="000854B9">
        <w:t>For a second dishonored payment within 12 months of the first dishonored payment, $100.00.</w:t>
      </w:r>
    </w:p>
    <w:p w14:paraId="1EAC5B5B" w14:textId="77777777" w:rsidR="000854B9" w:rsidRPr="000854B9" w:rsidRDefault="000854B9" w:rsidP="000854B9">
      <w:pPr>
        <w:pStyle w:val="ListParagraph"/>
        <w:numPr>
          <w:ilvl w:val="0"/>
          <w:numId w:val="2"/>
        </w:numPr>
      </w:pPr>
      <w:r w:rsidRPr="000854B9">
        <w:t>For a third dishonored payment within 12 months of the first dishonored payment, $150.00.</w:t>
      </w:r>
    </w:p>
    <w:p w14:paraId="553973D8" w14:textId="77777777" w:rsidR="000854B9" w:rsidRPr="000854B9" w:rsidRDefault="000854B9" w:rsidP="000854B9">
      <w:pPr>
        <w:pStyle w:val="ListParagraph"/>
        <w:numPr>
          <w:ilvl w:val="0"/>
          <w:numId w:val="2"/>
        </w:numPr>
      </w:pPr>
      <w:r w:rsidRPr="000854B9">
        <w:t>For a fourth dishonored payment within 12 months of the first dishonored payment, $200.00.</w:t>
      </w:r>
    </w:p>
    <w:p w14:paraId="181E11BE" w14:textId="77777777" w:rsidR="000854B9" w:rsidRPr="000854B9" w:rsidRDefault="000854B9" w:rsidP="000854B9">
      <w:pPr>
        <w:pStyle w:val="ListParagraph"/>
        <w:numPr>
          <w:ilvl w:val="0"/>
          <w:numId w:val="2"/>
        </w:numPr>
      </w:pPr>
      <w:r w:rsidRPr="000854B9">
        <w:t>For a fifth or any subsequent dishonored payment within 12 months of the first dishonored payment, $250.00.</w:t>
      </w:r>
    </w:p>
    <w:p w14:paraId="1BAB6D54" w14:textId="76399685" w:rsidR="00D75592" w:rsidRDefault="00D75592" w:rsidP="000854B9"/>
    <w:p w14:paraId="7105CB17" w14:textId="7B12662C" w:rsidR="00C27043" w:rsidRDefault="00C27043" w:rsidP="000854B9">
      <w:r>
        <w:t xml:space="preserve">The Commission notes they will suspend a retailer’s license for 14 days following 6 or more </w:t>
      </w:r>
      <w:r w:rsidR="00AE4A83">
        <w:t>NSFs in addition to the $250 administrative fee</w:t>
      </w:r>
      <w:r>
        <w:t xml:space="preserve">. </w:t>
      </w:r>
    </w:p>
    <w:p w14:paraId="5BA1FB69" w14:textId="77777777" w:rsidR="0017614B" w:rsidRDefault="0017614B" w:rsidP="000854B9"/>
    <w:p w14:paraId="01B0F7E5" w14:textId="2988EF5F" w:rsidR="0017614B" w:rsidRDefault="0017614B" w:rsidP="000854B9">
      <w:r>
        <w:t xml:space="preserve">The MLCC also requires wholesalers to </w:t>
      </w:r>
      <w:r w:rsidR="00AE4A83">
        <w:t xml:space="preserve">report </w:t>
      </w:r>
      <w:r w:rsidR="00314941">
        <w:t>EFT reversals as they occur.</w:t>
      </w:r>
    </w:p>
    <w:p w14:paraId="4925F72A" w14:textId="77777777" w:rsidR="00743AB2" w:rsidRDefault="00743AB2" w:rsidP="000854B9"/>
    <w:p w14:paraId="09399EE9" w14:textId="43BB66F1" w:rsidR="00743AB2" w:rsidRDefault="00743AB2" w:rsidP="000854B9">
      <w:r>
        <w:t xml:space="preserve">H Cox &amp; Son </w:t>
      </w:r>
      <w:r w:rsidR="00E24C59">
        <w:t xml:space="preserve">will uphold these laws to protect our company. </w:t>
      </w:r>
    </w:p>
    <w:p w14:paraId="74DD1FFC" w14:textId="77777777" w:rsidR="001F78E4" w:rsidRDefault="001F78E4" w:rsidP="000854B9"/>
    <w:p w14:paraId="2815652F" w14:textId="33270367" w:rsidR="001F78E4" w:rsidRDefault="001F78E4" w:rsidP="000854B9">
      <w:r>
        <w:t>We look forward to our continued partnership with you.</w:t>
      </w:r>
    </w:p>
    <w:sectPr w:rsidR="001F78E4" w:rsidSect="0026482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D9A8F" w14:textId="77777777" w:rsidR="002930E8" w:rsidRDefault="002930E8" w:rsidP="00923C38">
      <w:r>
        <w:separator/>
      </w:r>
    </w:p>
  </w:endnote>
  <w:endnote w:type="continuationSeparator" w:id="0">
    <w:p w14:paraId="11EDCF1B" w14:textId="77777777" w:rsidR="002930E8" w:rsidRDefault="002930E8" w:rsidP="0092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B9A00" w14:textId="77777777" w:rsidR="002930E8" w:rsidRDefault="002930E8" w:rsidP="00923C38">
      <w:r>
        <w:separator/>
      </w:r>
    </w:p>
  </w:footnote>
  <w:footnote w:type="continuationSeparator" w:id="0">
    <w:p w14:paraId="3EAEB223" w14:textId="77777777" w:rsidR="002930E8" w:rsidRDefault="002930E8" w:rsidP="00923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BEA32" w14:textId="2E3364B7" w:rsidR="00923C38" w:rsidRDefault="00923C38" w:rsidP="00923C38">
    <w:pPr>
      <w:jc w:val="center"/>
    </w:pPr>
    <w:r w:rsidRPr="006445E7">
      <w:rPr>
        <w:noProof/>
      </w:rPr>
      <w:drawing>
        <wp:inline distT="0" distB="0" distL="0" distR="0" wp14:anchorId="2CAD462A" wp14:editId="0E69901A">
          <wp:extent cx="1762125" cy="895350"/>
          <wp:effectExtent l="19050" t="0" r="9525" b="0"/>
          <wp:docPr id="2" name="Picture 1" descr="06A90298-3077-4F43-A8B7-0A786C766B4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7" name="6e9d5fc7-e8f4-40be-adbb-ec091318de32" descr="06A90298-3077-4F43-A8B7-0A786C766B4D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6611" cy="8976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BB47892" w14:textId="77777777" w:rsidR="00923C38" w:rsidRDefault="00923C38" w:rsidP="00923C38">
    <w:pPr>
      <w:jc w:val="center"/>
    </w:pPr>
  </w:p>
  <w:p w14:paraId="08873468" w14:textId="69057B82" w:rsidR="003D1689" w:rsidRDefault="003D1689" w:rsidP="00923C38">
    <w:pPr>
      <w:jc w:val="center"/>
    </w:pPr>
    <w:r>
      <w:t>1402 Sawyer Road, Traverse City, MI 49685</w:t>
    </w:r>
  </w:p>
  <w:p w14:paraId="09B6A446" w14:textId="56C049A6" w:rsidR="003D1689" w:rsidRDefault="003D1689" w:rsidP="00923C38">
    <w:pPr>
      <w:jc w:val="center"/>
    </w:pPr>
    <w:r>
      <w:t>231-943-4730</w:t>
    </w:r>
  </w:p>
  <w:p w14:paraId="79CA0B99" w14:textId="77777777" w:rsidR="003D1689" w:rsidRDefault="003D1689" w:rsidP="00923C38">
    <w:pPr>
      <w:jc w:val="center"/>
    </w:pPr>
  </w:p>
  <w:p w14:paraId="5F766659" w14:textId="1D495E37" w:rsidR="00923C38" w:rsidRDefault="00923C3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B03475" wp14:editId="5CD92320">
              <wp:simplePos x="0" y="0"/>
              <wp:positionH relativeFrom="margin">
                <wp:posOffset>0</wp:posOffset>
              </wp:positionH>
              <wp:positionV relativeFrom="paragraph">
                <wp:posOffset>24130</wp:posOffset>
              </wp:positionV>
              <wp:extent cx="5562600" cy="0"/>
              <wp:effectExtent l="22860" t="24765" r="24765" b="2286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626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B7BC3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1.9pt;width:43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pp5zAEAAH0DAAAOAAAAZHJzL2Uyb0RvYy54bWysU02PEzEMvSPxH6Lc6UyLtqxGna5Ql+Wy&#10;wEq7/AA3ycxEZOLISTvtv8dJP2DhhrhEcWw/2+85q7vD6MTeULToWzmf1VIYr1Bb37fy+8vDu1sp&#10;YgKvwaE3rTyaKO/Wb9+sptCYBQ7otCHBID42U2jlkFJoqiqqwYwQZxiMZ2eHNEJik/pKE0yMPrpq&#10;UdfLakLSgVCZGPn1/uSU64LfdUalb10XTRKuldxbKieVc5vPar2CpicIg1XnNuAfuhjBei56hbqH&#10;BGJH9i+o0SrCiF2aKRwr7DqrTJmBp5nXf0zzPEAwZRYmJ4YrTfH/waqv+ycSVrfyvRQeRpbo4y5h&#10;qSwWmZ4pxIajNv6J8oDq4J/DI6ofUXjcDOB7U4JfjoFz5zmjepWSjRi4yHb6gppjgPELV4eOxgzJ&#10;LIhDkeR4lcQcklD8eHOzXCxrVk5dfBU0l8RAMX02OIp8aWVMBLYf0ga9Z+GR5qUM7B9jym1Bc0nI&#10;VT0+WOeK/s6LiQm4nXOh7IrorM7eYlC/3TgSe8grVH+oN2VrGO1VGOHO64I2GNCfzvcE1p3uHO/8&#10;mZtMx4nYLerjE104Y41Lm+d9zEv0u12yf/2a9U8AAAD//wMAUEsDBBQABgAIAAAAIQBUUBlI2AAA&#10;AAQBAAAPAAAAZHJzL2Rvd25yZXYueG1sTI/BTsMwDIbvSLxDZCRuLAWkMbqmE5pAXJgqxh7Aa7y2&#10;auNUTba2b4/hAsdPv/37c7aZXKcuNITGs4H7RQKKuPS24crA4evtbgUqRGSLnWcyMFOATX59lWFq&#10;/cifdNnHSkkJhxQN1DH2qdahrMlhWPieWLKTHxxGwaHSdsBRyl2nH5JkqR02LBdq7GlbU9nuz040&#10;tqGYd9NcFM9u9/HKY9u+H1pjbm+mlzWoSFP8G4YffdmBXJyO/sw2qM6APBINPIq+hKunpfDxl3We&#10;6f/y+TcAAAD//wMAUEsBAi0AFAAGAAgAAAAhALaDOJL+AAAA4QEAABMAAAAAAAAAAAAAAAAAAAAA&#10;AFtDb250ZW50X1R5cGVzXS54bWxQSwECLQAUAAYACAAAACEAOP0h/9YAAACUAQAACwAAAAAAAAAA&#10;AAAAAAAvAQAAX3JlbHMvLnJlbHNQSwECLQAUAAYACAAAACEAEaqaecwBAAB9AwAADgAAAAAAAAAA&#10;AAAAAAAuAgAAZHJzL2Uyb0RvYy54bWxQSwECLQAUAAYACAAAACEAVFAZSNgAAAAEAQAADwAAAAAA&#10;AAAAAAAAAAAmBAAAZHJzL2Rvd25yZXYueG1sUEsFBgAAAAAEAAQA8wAAACsFAAAAAA==&#10;" strokecolor="#0070c0" strokeweight="3pt">
              <w10:wrap anchorx="margin"/>
            </v:shape>
          </w:pict>
        </mc:Fallback>
      </mc:AlternateContent>
    </w:r>
  </w:p>
  <w:p w14:paraId="4436E616" w14:textId="77777777" w:rsidR="00923C38" w:rsidRDefault="00923C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310DF"/>
    <w:multiLevelType w:val="multilevel"/>
    <w:tmpl w:val="D8DAA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6E0B10"/>
    <w:multiLevelType w:val="hybridMultilevel"/>
    <w:tmpl w:val="1A5E1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026C9"/>
    <w:multiLevelType w:val="hybridMultilevel"/>
    <w:tmpl w:val="A3A45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080087">
    <w:abstractNumId w:val="1"/>
  </w:num>
  <w:num w:numId="2" w16cid:durableId="1639802234">
    <w:abstractNumId w:val="2"/>
  </w:num>
  <w:num w:numId="3" w16cid:durableId="2108697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EB8"/>
    <w:rsid w:val="0004210A"/>
    <w:rsid w:val="00045BD7"/>
    <w:rsid w:val="0008282C"/>
    <w:rsid w:val="000854B9"/>
    <w:rsid w:val="00094616"/>
    <w:rsid w:val="000C3D8E"/>
    <w:rsid w:val="000D2183"/>
    <w:rsid w:val="000E34A4"/>
    <w:rsid w:val="001045FA"/>
    <w:rsid w:val="00105369"/>
    <w:rsid w:val="001109C7"/>
    <w:rsid w:val="001369EC"/>
    <w:rsid w:val="00152123"/>
    <w:rsid w:val="00163428"/>
    <w:rsid w:val="00165DB9"/>
    <w:rsid w:val="001701BF"/>
    <w:rsid w:val="00172809"/>
    <w:rsid w:val="0017614B"/>
    <w:rsid w:val="001D47EC"/>
    <w:rsid w:val="001E348E"/>
    <w:rsid w:val="001F2624"/>
    <w:rsid w:val="001F78E4"/>
    <w:rsid w:val="00204C25"/>
    <w:rsid w:val="00211A2E"/>
    <w:rsid w:val="002533F7"/>
    <w:rsid w:val="00254C44"/>
    <w:rsid w:val="0026482E"/>
    <w:rsid w:val="00266046"/>
    <w:rsid w:val="002758EE"/>
    <w:rsid w:val="002930E8"/>
    <w:rsid w:val="002A78CF"/>
    <w:rsid w:val="002B15ED"/>
    <w:rsid w:val="002B6CA1"/>
    <w:rsid w:val="00314941"/>
    <w:rsid w:val="00326F45"/>
    <w:rsid w:val="003D1120"/>
    <w:rsid w:val="003D1689"/>
    <w:rsid w:val="004042F0"/>
    <w:rsid w:val="004C6B9E"/>
    <w:rsid w:val="004F6805"/>
    <w:rsid w:val="00507EB8"/>
    <w:rsid w:val="005402E3"/>
    <w:rsid w:val="005B161D"/>
    <w:rsid w:val="005E4355"/>
    <w:rsid w:val="006057F4"/>
    <w:rsid w:val="00616963"/>
    <w:rsid w:val="00627718"/>
    <w:rsid w:val="00635F00"/>
    <w:rsid w:val="006445E7"/>
    <w:rsid w:val="00665215"/>
    <w:rsid w:val="006B705C"/>
    <w:rsid w:val="006C2830"/>
    <w:rsid w:val="006D1725"/>
    <w:rsid w:val="00743AB2"/>
    <w:rsid w:val="00755EC9"/>
    <w:rsid w:val="00773564"/>
    <w:rsid w:val="007802AA"/>
    <w:rsid w:val="007E4AA8"/>
    <w:rsid w:val="00872CB3"/>
    <w:rsid w:val="00882170"/>
    <w:rsid w:val="00883F73"/>
    <w:rsid w:val="008C7DB9"/>
    <w:rsid w:val="00907F4C"/>
    <w:rsid w:val="00923AE3"/>
    <w:rsid w:val="00923C38"/>
    <w:rsid w:val="009C244E"/>
    <w:rsid w:val="00A15746"/>
    <w:rsid w:val="00AB3826"/>
    <w:rsid w:val="00AD53B4"/>
    <w:rsid w:val="00AE4A83"/>
    <w:rsid w:val="00B040B1"/>
    <w:rsid w:val="00B360FF"/>
    <w:rsid w:val="00B43FEE"/>
    <w:rsid w:val="00B742E5"/>
    <w:rsid w:val="00BC2449"/>
    <w:rsid w:val="00BE7A3E"/>
    <w:rsid w:val="00C27043"/>
    <w:rsid w:val="00C30939"/>
    <w:rsid w:val="00C34D75"/>
    <w:rsid w:val="00C36D7B"/>
    <w:rsid w:val="00C43AC4"/>
    <w:rsid w:val="00C6215B"/>
    <w:rsid w:val="00D00F79"/>
    <w:rsid w:val="00D51B63"/>
    <w:rsid w:val="00D616DA"/>
    <w:rsid w:val="00D75592"/>
    <w:rsid w:val="00E24C59"/>
    <w:rsid w:val="00E814DF"/>
    <w:rsid w:val="00EC1A29"/>
    <w:rsid w:val="00F62A25"/>
    <w:rsid w:val="00FE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31B44"/>
  <w15:docId w15:val="{CECF7419-EDFE-4981-8E25-8DFCB522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3B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45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5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3C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C38"/>
  </w:style>
  <w:style w:type="paragraph" w:styleId="Footer">
    <w:name w:val="footer"/>
    <w:basedOn w:val="Normal"/>
    <w:link w:val="FooterChar"/>
    <w:uiPriority w:val="99"/>
    <w:unhideWhenUsed/>
    <w:rsid w:val="00923C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3C38"/>
  </w:style>
  <w:style w:type="paragraph" w:styleId="ListParagraph">
    <w:name w:val="List Paragraph"/>
    <w:basedOn w:val="Normal"/>
    <w:uiPriority w:val="34"/>
    <w:qFormat/>
    <w:rsid w:val="006D1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1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Cole</dc:creator>
  <cp:keywords/>
  <dc:description/>
  <cp:lastModifiedBy>Lindsay Smith</cp:lastModifiedBy>
  <cp:revision>61</cp:revision>
  <cp:lastPrinted>2011-08-31T15:12:00Z</cp:lastPrinted>
  <dcterms:created xsi:type="dcterms:W3CDTF">2021-05-27T13:46:00Z</dcterms:created>
  <dcterms:modified xsi:type="dcterms:W3CDTF">2026-05-20T18:10:00Z</dcterms:modified>
</cp:coreProperties>
</file>